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6"/>
        <w:jc w:val="center"/>
      </w:pPr>
      <w:r>
        <w:rPr>
          <w:rFonts w:ascii="Arial" w:hAnsi="Arial"/>
          <w:b/>
          <w:color w:val="1F4E79"/>
          <w:sz w:val="40"/>
        </w:rPr>
        <w:t>JUAN MUNOZ</w:t>
      </w:r>
    </w:p>
    <w:p>
      <w:pPr>
        <w:keepNext/>
        <w:widowControl/>
        <w:spacing w:after="60"/>
        <w:jc w:val="center"/>
      </w:pPr>
      <w:r>
        <w:t xml:space="preserve">Columbus, OH  |  614-226-1165  |  </w:t>
      </w:r>
      <w:hyperlink r:id="rId9">
        <w:r>
          <w:rPr>
            <w:color w:val="1F4E79"/>
            <w:u w:val="single"/>
          </w:rPr>
          <w:t>JJJUUAANNN07@gmail.com</w:t>
        </w:r>
      </w:hyperlink>
      <w:r>
        <w:t xml:space="preserve">  |  </w:t>
      </w:r>
      <w:hyperlink r:id="rId10">
        <w:r>
          <w:rPr>
            <w:color w:val="1F4E79"/>
            <w:u w:val="single"/>
          </w:rPr>
          <w:t>LinkedIn</w:t>
        </w:r>
      </w:hyperlink>
      <w:r>
        <w:t xml:space="preserve">  |  </w:t>
      </w:r>
      <w:hyperlink r:id="rId11">
        <w:r>
          <w:rPr>
            <w:color w:val="1F4E79"/>
            <w:u w:val="single"/>
          </w:rPr>
          <w:t>GitHub</w:t>
        </w:r>
      </w:hyperlink>
      <w:r>
        <w:t xml:space="preserve">  |  </w:t>
      </w:r>
      <w:hyperlink r:id="rId12">
        <w:r>
          <w:rPr>
            <w:color w:val="1F4E79"/>
            <w:u w:val="single"/>
          </w:rPr>
          <w:t>Portfolio</w:t>
        </w:r>
      </w:hyperlink>
    </w:p>
    <w:p>
      <w:pPr>
        <w:pStyle w:val="Heading1"/>
        <w:widowControl/>
        <w:pBdr>
          <w:bottom w:val="single" w:sz="6" w:space="2" w:color="B7C6D6"/>
        </w:pBdr>
      </w:pPr>
      <w:r>
        <w:t>SUMMARY</w:t>
      </w:r>
    </w:p>
    <w:p>
      <w:pPr>
        <w:widowControl/>
        <w:spacing w:after="40"/>
      </w:pPr>
      <w:r>
        <w:t>Interaction designer with experience creating responsive, user-centered digital products across mapping, information discovery, and complex workflows. Combines user research, rapid prototyping, visual design, and front-end development to bring product experiences from concept through implementation. Collaborates with product, engineering, and stakeholders to create intuitive experiences grounded in user needs and technical feasibility.</w:t>
      </w:r>
    </w:p>
    <w:p>
      <w:pPr>
        <w:pStyle w:val="Heading1"/>
        <w:widowControl/>
        <w:pBdr>
          <w:bottom w:val="single" w:sz="6" w:space="2" w:color="B7C6D6"/>
        </w:pBdr>
      </w:pPr>
      <w:r>
        <w:t>SKILLS</w:t>
      </w:r>
    </w:p>
    <w:p>
      <w:pPr>
        <w:widowControl/>
        <w:spacing w:after="13"/>
        <w:ind w:left="72" w:hanging="72"/>
      </w:pPr>
      <w:r>
        <w:rPr>
          <w:b/>
        </w:rPr>
        <w:t xml:space="preserve">Interaction Design: </w:t>
      </w:r>
      <w:r>
        <w:t>Consumer Product Design, End-to-End Product Design, User Flows, Rapid Prototyping, Interaction Prototyping, Wireframing, Information Architecture, Responsive Design</w:t>
      </w:r>
    </w:p>
    <w:p>
      <w:pPr>
        <w:widowControl/>
        <w:spacing w:after="13"/>
        <w:ind w:left="72" w:hanging="72"/>
      </w:pPr>
      <w:r>
        <w:rPr>
          <w:b/>
        </w:rPr>
        <w:t xml:space="preserve">Research: </w:t>
      </w:r>
      <w:r>
        <w:t>User Interviews, Stakeholder Interviews, Qualitative Research, Usability Testing, Journey Mapping, Affinity Mapping, Insight Synthesis, A/B Testing</w:t>
      </w:r>
    </w:p>
    <w:p>
      <w:pPr>
        <w:widowControl/>
        <w:spacing w:after="13"/>
        <w:ind w:left="72" w:hanging="72"/>
      </w:pPr>
      <w:r>
        <w:rPr>
          <w:b/>
        </w:rPr>
        <w:t xml:space="preserve">Visual &amp; Systems Design: </w:t>
      </w:r>
      <w:r>
        <w:t>Visual Design, Design Systems, Component Libraries, Accessibility, WCAG, Inclusive Design</w:t>
      </w:r>
    </w:p>
    <w:p>
      <w:pPr>
        <w:widowControl/>
        <w:spacing w:after="13"/>
        <w:ind w:left="72" w:hanging="72"/>
      </w:pPr>
      <w:r>
        <w:rPr>
          <w:b/>
        </w:rPr>
        <w:t xml:space="preserve">Tools &amp; Technology: </w:t>
      </w:r>
      <w:r>
        <w:t>Figma, FigJam, Framer, Miro, Jira, React, JavaScript, TypeScript, HTML, CSS, REST APIs, Git, GitHub, Generative AI Tools</w:t>
      </w:r>
    </w:p>
    <w:p>
      <w:pPr>
        <w:pStyle w:val="Heading1"/>
        <w:widowControl/>
        <w:pBdr>
          <w:bottom w:val="single" w:sz="6" w:space="2" w:color="B7C6D6"/>
        </w:pBdr>
      </w:pPr>
      <w:r>
        <w:t>EXPERIENCE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8208"/>
        <w:gridCol w:w="2246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9"/>
              </w:rPr>
              <w:t>Mercor</w:t>
            </w:r>
          </w:p>
        </w:tc>
        <w:tc>
          <w:tcPr>
            <w:tcW w:type="dxa" w:w="224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  <w:jc w:val="right"/>
            </w:pPr>
            <w:r>
              <w:rPr>
                <w:b/>
                <w:sz w:val="18"/>
              </w:rPr>
              <w:t>2025 - Present</w:t>
            </w:r>
          </w:p>
        </w:tc>
      </w:tr>
    </w:tbl>
    <w:p>
      <w:pPr>
        <w:keepNext/>
        <w:widowControl/>
        <w:spacing w:after="16"/>
      </w:pPr>
      <w:r>
        <w:rPr>
          <w:i/>
          <w:color w:val="555555"/>
          <w:sz w:val="18"/>
        </w:rPr>
        <w:t>UX/UI Design Consultant (Contract)</w:t>
      </w:r>
    </w:p>
    <w:p>
      <w:pPr>
        <w:pStyle w:val="ResumeBullet"/>
        <w:keepLines/>
        <w:widowControl/>
      </w:pPr>
      <w:r>
        <w:t xml:space="preserve">• </w:t>
      </w:r>
      <w:r>
        <w:t>Evaluated interaction patterns and complex trade-finance workflows, using Figma wireframes and prototypes to develop focused design recommendations.</w:t>
      </w:r>
    </w:p>
    <w:p>
      <w:pPr>
        <w:pStyle w:val="ResumeBullet"/>
        <w:keepLines/>
        <w:widowControl/>
      </w:pPr>
      <w:r>
        <w:t xml:space="preserve">• </w:t>
      </w:r>
      <w:r>
        <w:t>Collaborated with cross-functional teams in Miro to develop accessible, user-centered interaction patterns by mapping workflows and identifying usability issues.</w:t>
      </w:r>
    </w:p>
    <w:p>
      <w:pPr>
        <w:pStyle w:val="ResumeBullet"/>
        <w:keepLines/>
        <w:widowControl/>
      </w:pPr>
      <w:r>
        <w:t xml:space="preserve">• </w:t>
      </w:r>
      <w:r>
        <w:t>Translated business and compliance requirements from stakeholder workshops into inclusive product concepts, using generative AI tools to support design exploration and iteration.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8208"/>
        <w:gridCol w:w="2246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9"/>
              </w:rPr>
              <w:t>JPMorgan Chase</w:t>
            </w:r>
          </w:p>
        </w:tc>
        <w:tc>
          <w:tcPr>
            <w:tcW w:type="dxa" w:w="224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  <w:jc w:val="right"/>
            </w:pPr>
            <w:r>
              <w:rPr>
                <w:b/>
                <w:sz w:val="18"/>
              </w:rPr>
              <w:t>2021 - May 2026</w:t>
            </w:r>
          </w:p>
        </w:tc>
      </w:tr>
    </w:tbl>
    <w:p>
      <w:pPr>
        <w:keepNext/>
        <w:widowControl/>
        <w:spacing w:after="16"/>
      </w:pPr>
      <w:r>
        <w:rPr>
          <w:i/>
          <w:color w:val="555555"/>
          <w:sz w:val="18"/>
        </w:rPr>
        <w:t>Technology Support II</w:t>
      </w:r>
    </w:p>
    <w:p>
      <w:pPr>
        <w:pStyle w:val="ResumeBullet"/>
        <w:keepLines/>
        <w:widowControl/>
      </w:pPr>
      <w:r>
        <w:t xml:space="preserve">• </w:t>
      </w:r>
      <w:r>
        <w:t>Supported internal technology platforms by identifying recurring workflow and usability issues through support patterns, operational observations, and system data.</w:t>
      </w:r>
    </w:p>
    <w:p>
      <w:pPr>
        <w:pStyle w:val="ResumeBullet"/>
        <w:keepLines/>
        <w:widowControl/>
      </w:pPr>
      <w:r>
        <w:t xml:space="preserve">• </w:t>
      </w:r>
      <w:r>
        <w:t>Partnered with product owners, engineers, and cross-functional stakeholders to clarify technical requirements and recommend more understandable workflows within enterprise constraints.</w:t>
      </w:r>
    </w:p>
    <w:p>
      <w:pPr>
        <w:pStyle w:val="ResumeBullet"/>
        <w:keepLines/>
        <w:widowControl/>
      </w:pPr>
      <w:r>
        <w:t xml:space="preserve">• </w:t>
      </w:r>
      <w:r>
        <w:t>Analyzed recurring system and support patterns to identify workflow friction and translate findings into data-informed recommendations.</w:t>
      </w:r>
    </w:p>
    <w:p>
      <w:pPr>
        <w:pStyle w:val="ResumeBullet"/>
        <w:keepLines/>
        <w:widowControl/>
      </w:pPr>
      <w:r>
        <w:t xml:space="preserve">• </w:t>
      </w:r>
      <w:r>
        <w:t>Communicated technical complexity through clear documentation, workflow diagrams, and solution concepts; tracked work in Jira and contributed feedback during Agile design and delivery reviews.</w:t>
      </w:r>
    </w:p>
    <w:p>
      <w:pPr>
        <w:widowControl/>
        <w:spacing w:after="0"/>
      </w:pPr>
      <w:r>
        <w:br w:type="page"/>
      </w:r>
    </w:p>
    <w:p>
      <w:pPr>
        <w:pStyle w:val="Heading1"/>
        <w:widowControl/>
        <w:pBdr>
          <w:bottom w:val="single" w:sz="6" w:space="2" w:color="B7C6D6"/>
        </w:pBdr>
      </w:pPr>
      <w:r>
        <w:t>EXPERIENCE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8208"/>
        <w:gridCol w:w="2246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9"/>
              </w:rPr>
              <w:t>OSU Wexner Medical Center</w:t>
            </w:r>
          </w:p>
        </w:tc>
        <w:tc>
          <w:tcPr>
            <w:tcW w:type="dxa" w:w="224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  <w:jc w:val="right"/>
            </w:pPr>
            <w:r>
              <w:rPr>
                <w:b/>
                <w:sz w:val="18"/>
              </w:rPr>
              <w:t>2015 - 2021</w:t>
            </w:r>
          </w:p>
        </w:tc>
      </w:tr>
    </w:tbl>
    <w:p>
      <w:pPr>
        <w:keepNext/>
        <w:widowControl/>
        <w:spacing w:after="16"/>
      </w:pPr>
      <w:r>
        <w:rPr>
          <w:i/>
          <w:color w:val="555555"/>
          <w:sz w:val="18"/>
        </w:rPr>
        <w:t>Patient Access Coordinator</w:t>
      </w:r>
    </w:p>
    <w:p>
      <w:pPr>
        <w:pStyle w:val="ResumeBullet"/>
        <w:keepLines/>
        <w:widowControl/>
      </w:pPr>
      <w:r>
        <w:t xml:space="preserve">• </w:t>
      </w:r>
      <w:r>
        <w:t>Coordinated scheduling, insurance processing, and patient-access workflows across clinical teams using the hospital's EHR system and AWS-hosted data tools.</w:t>
      </w:r>
    </w:p>
    <w:p>
      <w:pPr>
        <w:pStyle w:val="ResumeBullet"/>
        <w:keepLines/>
        <w:widowControl/>
      </w:pPr>
      <w:r>
        <w:t xml:space="preserve">• </w:t>
      </w:r>
      <w:r>
        <w:t>Provided clear bilingual communication between clinical staff and Spanish-speaking patients through the patient portal and translation tools, supporting accurate information exchange in time-sensitive situations.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8208"/>
        <w:gridCol w:w="2246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9"/>
              </w:rPr>
              <w:t>United States Air Force</w:t>
            </w:r>
          </w:p>
        </w:tc>
        <w:tc>
          <w:tcPr>
            <w:tcW w:type="dxa" w:w="224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  <w:jc w:val="right"/>
            </w:pPr>
            <w:r>
              <w:rPr>
                <w:b/>
                <w:sz w:val="18"/>
              </w:rPr>
              <w:t>2007 - 2015</w:t>
            </w:r>
          </w:p>
        </w:tc>
      </w:tr>
    </w:tbl>
    <w:p>
      <w:pPr>
        <w:keepNext/>
        <w:widowControl/>
        <w:spacing w:after="16"/>
      </w:pPr>
      <w:r>
        <w:rPr>
          <w:i/>
          <w:color w:val="555555"/>
          <w:sz w:val="18"/>
        </w:rPr>
        <w:t>Staff Sergeant E-5, Civil Engineer</w:t>
      </w:r>
    </w:p>
    <w:p>
      <w:pPr>
        <w:pStyle w:val="ResumeBullet"/>
        <w:keepLines/>
        <w:widowControl/>
      </w:pPr>
      <w:r>
        <w:t xml:space="preserve">• </w:t>
      </w:r>
      <w:r>
        <w:t>Led engineering personnel and coordinated mission-critical work in a structured, high-accountability environment, applying operational planning and systems thinking to prioritize resources, align teams, and maintain readiness.</w:t>
      </w:r>
    </w:p>
    <w:p>
      <w:pPr>
        <w:pStyle w:val="Heading1"/>
        <w:widowControl/>
        <w:pBdr>
          <w:bottom w:val="single" w:sz="6" w:space="2" w:color="B7C6D6"/>
        </w:pBdr>
      </w:pPr>
      <w:r>
        <w:t>SELECTED PROJECTS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8208"/>
        <w:gridCol w:w="2246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9"/>
              </w:rPr>
              <w:t>Park Protectors</w:t>
            </w:r>
          </w:p>
        </w:tc>
        <w:tc>
          <w:tcPr>
            <w:tcW w:type="dxa" w:w="224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  <w:jc w:val="right"/>
            </w:pPr>
            <w:r>
              <w:rPr>
                <w:b/>
                <w:sz w:val="18"/>
              </w:rPr>
            </w:r>
          </w:p>
        </w:tc>
      </w:tr>
    </w:tbl>
    <w:p>
      <w:pPr>
        <w:keepNext/>
        <w:widowControl/>
        <w:spacing w:after="16"/>
      </w:pPr>
      <w:r>
        <w:rPr>
          <w:i/>
          <w:color w:val="555555"/>
          <w:sz w:val="18"/>
        </w:rPr>
        <w:t>UX Design &amp; Front-End Development</w:t>
      </w:r>
    </w:p>
    <w:p>
      <w:pPr>
        <w:pStyle w:val="ResumeBullet"/>
        <w:keepLines/>
        <w:widowControl/>
      </w:pPr>
      <w:r>
        <w:t xml:space="preserve">• </w:t>
      </w:r>
      <w:r>
        <w:t>Conducted five user interviews and translated findings into user flows, information architecture, and feature priorities.</w:t>
      </w:r>
    </w:p>
    <w:p>
      <w:pPr>
        <w:pStyle w:val="ResumeBullet"/>
        <w:keepLines/>
        <w:widowControl/>
      </w:pPr>
      <w:r>
        <w:t xml:space="preserve">• </w:t>
      </w:r>
      <w:r>
        <w:t>Designed a consumer-facing park-discovery experience for real-world trip planning and decision-making.</w:t>
      </w:r>
    </w:p>
    <w:p>
      <w:pPr>
        <w:pStyle w:val="ResumeBullet"/>
        <w:keepLines/>
        <w:widowControl/>
      </w:pPr>
      <w:r>
        <w:t xml:space="preserve">• </w:t>
      </w:r>
      <w:r>
        <w:t>Integrated national park, weather, and mapping data through third-party APIs to create an interactive discovery experience.</w:t>
      </w:r>
    </w:p>
    <w:p>
      <w:pPr>
        <w:pStyle w:val="ResumeBullet"/>
        <w:keepLines/>
        <w:widowControl/>
      </w:pPr>
      <w:r>
        <w:t xml:space="preserve">• </w:t>
      </w:r>
      <w:r>
        <w:t>Built the responsive platform in React with reusable components, applying accessibility principles across screen sizes.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</w:tblPr>
      <w:tblGrid>
        <w:gridCol w:w="8208"/>
        <w:gridCol w:w="2246"/>
      </w:tblGrid>
      <w:tr>
        <w:tc>
          <w:tcPr>
            <w:tcW w:type="dxa" w:w="8208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</w:pPr>
            <w:r>
              <w:rPr>
                <w:b/>
                <w:sz w:val="19"/>
              </w:rPr>
              <w:t>TRPN</w:t>
            </w:r>
          </w:p>
        </w:tc>
        <w:tc>
          <w:tcPr>
            <w:tcW w:type="dxa" w:w="2246"/>
            <w:tcMar>
              <w:top w:w="0" w:type="dxa"/>
              <w:start w:w="0" w:type="dxa"/>
              <w:bottom w:w="0" w:type="dxa"/>
              <w:end w:w="0" w:type="dxa"/>
            </w:tcMar>
            <w:vAlign w:val="center"/>
          </w:tcPr>
          <w:p>
            <w:pPr>
              <w:spacing w:after="0"/>
              <w:jc w:val="right"/>
            </w:pPr>
            <w:r>
              <w:rPr>
                <w:b/>
                <w:sz w:val="18"/>
              </w:rPr>
            </w:r>
          </w:p>
        </w:tc>
      </w:tr>
    </w:tbl>
    <w:p>
      <w:pPr>
        <w:keepNext/>
        <w:widowControl/>
        <w:spacing w:after="16"/>
      </w:pPr>
      <w:r>
        <w:rPr>
          <w:i/>
          <w:color w:val="555555"/>
          <w:sz w:val="18"/>
        </w:rPr>
        <w:t>Product Design &amp; Front-End Development</w:t>
      </w:r>
    </w:p>
    <w:p>
      <w:pPr>
        <w:pStyle w:val="ResumeBullet"/>
        <w:keepLines/>
        <w:widowControl/>
      </w:pPr>
      <w:r>
        <w:t xml:space="preserve">• </w:t>
      </w:r>
      <w:r>
        <w:t>Designed a consumer-facing mobile travel-discovery platform that helps travelers find compatible travel partners, coordinate shared experiences, and plan trips with greater confidence.</w:t>
      </w:r>
    </w:p>
    <w:p>
      <w:pPr>
        <w:pStyle w:val="ResumeBullet"/>
        <w:keepLines/>
        <w:widowControl/>
      </w:pPr>
      <w:r>
        <w:t xml:space="preserve">• </w:t>
      </w:r>
      <w:r>
        <w:t>Synthesized survey and interview research around trust, safety, budgeting, and planning into core traveler needs and product priorities.</w:t>
      </w:r>
    </w:p>
    <w:p>
      <w:pPr>
        <w:pStyle w:val="ResumeBullet"/>
        <w:keepLines/>
        <w:widowControl/>
      </w:pPr>
      <w:r>
        <w:t xml:space="preserve">• </w:t>
      </w:r>
      <w:r>
        <w:t>Created end-to-end product flows and mid-fidelity wireframes for onboarding, trip discovery, traveler profiles, messaging, trip posting, and booking details.</w:t>
      </w:r>
    </w:p>
    <w:p>
      <w:pPr>
        <w:pStyle w:val="ResumeBullet"/>
        <w:keepLines/>
        <w:widowControl/>
      </w:pPr>
      <w:r>
        <w:t xml:space="preserve">• </w:t>
      </w:r>
      <w:r>
        <w:t>Developed a cohesive mobile visual system supporting verification, travel history, trip intent, date-based discovery, and social coordination.</w:t>
      </w:r>
    </w:p>
    <w:p>
      <w:pPr>
        <w:pStyle w:val="ResumeBullet"/>
        <w:keepLines/>
        <w:widowControl/>
      </w:pPr>
      <w:r>
        <w:t xml:space="preserve">• </w:t>
      </w:r>
      <w:r>
        <w:t>Built and published the interactive mobile prototype using React and Vite, translating product concepts into a working experience.</w:t>
      </w:r>
    </w:p>
    <w:p>
      <w:pPr>
        <w:pStyle w:val="Heading1"/>
        <w:widowControl/>
        <w:pBdr>
          <w:bottom w:val="single" w:sz="6" w:space="2" w:color="B7C6D6"/>
        </w:pBdr>
      </w:pPr>
      <w:r>
        <w:t>EDUCATION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2102"/>
      </w:tblGrid>
      <w:tr>
        <w:tc>
          <w:tcPr>
            <w:tcW w:type="dxa" w:w="835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</w:rPr>
              <w:t>The Ohio State University</w:t>
            </w:r>
          </w:p>
        </w:tc>
        <w:tc>
          <w:tcPr>
            <w:tcW w:type="dxa" w:w="210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</w:rPr>
              <w:t>2024 - 2025</w:t>
            </w:r>
          </w:p>
        </w:tc>
      </w:tr>
    </w:tbl>
    <w:p>
      <w:pPr>
        <w:widowControl/>
        <w:spacing w:after="20"/>
      </w:pPr>
      <w:r>
        <w:rPr>
          <w:i/>
          <w:color w:val="555555"/>
        </w:rPr>
        <w:t>Certificate, UX/UI Design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2102"/>
      </w:tblGrid>
      <w:tr>
        <w:tc>
          <w:tcPr>
            <w:tcW w:type="dxa" w:w="835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</w:rPr>
              <w:t>The Ohio State University</w:t>
            </w:r>
          </w:p>
        </w:tc>
        <w:tc>
          <w:tcPr>
            <w:tcW w:type="dxa" w:w="210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</w:rPr>
              <w:t>2020 - 2021</w:t>
            </w:r>
          </w:p>
        </w:tc>
      </w:tr>
    </w:tbl>
    <w:p>
      <w:pPr>
        <w:widowControl/>
        <w:spacing w:after="20"/>
      </w:pPr>
      <w:r>
        <w:rPr>
          <w:i/>
          <w:color w:val="555555"/>
        </w:rPr>
        <w:t>Certificate, Full-Stack Web Development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2102"/>
      </w:tblGrid>
      <w:tr>
        <w:tc>
          <w:tcPr>
            <w:tcW w:type="dxa" w:w="835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</w:rPr>
              <w:t>The Ohio State University</w:t>
            </w:r>
          </w:p>
        </w:tc>
        <w:tc>
          <w:tcPr>
            <w:tcW w:type="dxa" w:w="210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</w:rPr>
              <w:t>2015 - 2019</w:t>
            </w:r>
          </w:p>
        </w:tc>
      </w:tr>
    </w:tbl>
    <w:p>
      <w:pPr>
        <w:widowControl/>
        <w:spacing w:after="20"/>
      </w:pPr>
      <w:r>
        <w:rPr>
          <w:i/>
          <w:color w:val="555555"/>
        </w:rPr>
        <w:t>BS, Geographic Information Systems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8352"/>
        <w:gridCol w:w="2102"/>
      </w:tblGrid>
      <w:tr>
        <w:tc>
          <w:tcPr>
            <w:tcW w:type="dxa" w:w="835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</w:rPr>
              <w:t>United States Air Force</w:t>
            </w:r>
          </w:p>
        </w:tc>
        <w:tc>
          <w:tcPr>
            <w:tcW w:type="dxa" w:w="210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rPr>
                <w:b/>
              </w:rPr>
              <w:t>2007 - 2008</w:t>
            </w:r>
          </w:p>
        </w:tc>
      </w:tr>
    </w:tbl>
    <w:p>
      <w:pPr>
        <w:widowControl/>
        <w:spacing w:after="20"/>
      </w:pPr>
      <w:r>
        <w:rPr>
          <w:i/>
          <w:color w:val="555555"/>
        </w:rPr>
        <w:t>Technical Training, Electrical Engineering | GPA: 4.0</w:t>
      </w:r>
    </w:p>
    <w:sectPr w:rsidR="00FC693F" w:rsidRPr="0006063C" w:rsidSect="00034616">
      <w:pgSz w:w="12240" w:h="15840"/>
      <w:pgMar w:top="691" w:right="893" w:bottom="662" w:left="89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32" w:line="245" w:lineRule="auto"/>
    </w:pPr>
    <w:rPr>
      <w:rFonts w:ascii="Arial" w:hAnsi="Arial"/>
      <w:color w:val="1E1E1E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6" w:after="44"/>
      <w:outlineLvl w:val="0"/>
    </w:pPr>
    <w:rPr>
      <w:rFonts w:asciiTheme="majorHAnsi" w:eastAsiaTheme="majorEastAsia" w:hAnsiTheme="majorHAnsi" w:cstheme="majorBidi" w:ascii="Arial" w:hAnsi="Arial"/>
      <w:b/>
      <w:bCs/>
      <w:color w:val="1F4E79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56" w:after="4"/>
      <w:outlineLvl w:val="1"/>
    </w:pPr>
    <w:rPr>
      <w:rFonts w:asciiTheme="majorHAnsi" w:eastAsiaTheme="majorEastAsia" w:hAnsiTheme="majorHAnsi" w:cstheme="majorBidi" w:ascii="Arial" w:hAnsi="Arial"/>
      <w:b/>
      <w:bCs/>
      <w:color w:val="1E1E1E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basedOn w:val="Normal"/>
    <w:pPr>
      <w:spacing w:after="25" w:line="240" w:lineRule="auto"/>
      <w:ind w:left="230" w:hanging="173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JJJUUAANNN07@gmail.com" TargetMode="External"/><Relationship Id="rId10" Type="http://schemas.openxmlformats.org/officeDocument/2006/relationships/hyperlink" Target="https://www.linkedin.com/in/jjjuuaannn/" TargetMode="External"/><Relationship Id="rId11" Type="http://schemas.openxmlformats.org/officeDocument/2006/relationships/hyperlink" Target="https://github.com/munozjuan/" TargetMode="External"/><Relationship Id="rId12" Type="http://schemas.openxmlformats.org/officeDocument/2006/relationships/hyperlink" Target="https://jjjuuaann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Juan Munoz - Interaction Designer, Google Maps Resume</dc:title>
  <dc:subject>Resume tailored for Google Interaction Designer, Google Maps</dc:subject>
  <dc:creator>Juan Munoz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